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6CB48" w14:textId="77777777" w:rsidR="00306CE2" w:rsidRPr="00E141A1" w:rsidRDefault="00E83F26" w:rsidP="00925680">
      <w:pPr>
        <w:ind w:left="-5"/>
        <w:rPr>
          <w:rFonts w:ascii="Segoe UI" w:hAnsi="Segoe UI" w:cs="Segoe UI"/>
          <w:sz w:val="20"/>
        </w:rPr>
      </w:pPr>
      <w:r w:rsidRPr="00E141A1">
        <w:rPr>
          <w:rFonts w:ascii="Segoe UI" w:hAnsi="Segoe UI" w:cs="Segoe UI"/>
          <w:sz w:val="20"/>
        </w:rPr>
        <w:t xml:space="preserve">Dear Parent/Carer, </w:t>
      </w:r>
    </w:p>
    <w:p w14:paraId="78616CA8" w14:textId="77777777" w:rsidR="00306CE2" w:rsidRPr="00E141A1" w:rsidRDefault="00E83F26" w:rsidP="00925680">
      <w:pPr>
        <w:spacing w:after="2" w:line="259" w:lineRule="auto"/>
        <w:ind w:left="0" w:firstLine="0"/>
        <w:rPr>
          <w:rFonts w:ascii="Segoe UI" w:hAnsi="Segoe UI" w:cs="Segoe UI"/>
          <w:sz w:val="20"/>
        </w:rPr>
      </w:pPr>
      <w:r w:rsidRPr="00E141A1">
        <w:rPr>
          <w:rFonts w:ascii="Segoe UI" w:hAnsi="Segoe UI" w:cs="Segoe UI"/>
          <w:sz w:val="20"/>
        </w:rPr>
        <w:t xml:space="preserve"> </w:t>
      </w:r>
    </w:p>
    <w:p w14:paraId="4C9271A0" w14:textId="77777777" w:rsidR="00306CE2" w:rsidRPr="0004148C" w:rsidRDefault="00E83F26" w:rsidP="00925680">
      <w:pPr>
        <w:ind w:left="-5"/>
        <w:rPr>
          <w:rFonts w:ascii="Segoe UI" w:hAnsi="Segoe UI" w:cs="Segoe UI"/>
          <w:b/>
          <w:bCs/>
          <w:sz w:val="20"/>
        </w:rPr>
      </w:pPr>
      <w:r w:rsidRPr="0004148C">
        <w:rPr>
          <w:rFonts w:ascii="Segoe UI" w:hAnsi="Segoe UI" w:cs="Segoe UI"/>
          <w:b/>
          <w:bCs/>
          <w:sz w:val="20"/>
        </w:rPr>
        <w:t xml:space="preserve">PARENT GOVERNOR ELECTION </w:t>
      </w:r>
    </w:p>
    <w:p w14:paraId="291DE610" w14:textId="77777777" w:rsidR="00306CE2" w:rsidRPr="00E141A1" w:rsidRDefault="00E83F26" w:rsidP="00925680">
      <w:pPr>
        <w:spacing w:after="2" w:line="259" w:lineRule="auto"/>
        <w:ind w:left="0" w:firstLine="0"/>
        <w:rPr>
          <w:rFonts w:ascii="Segoe UI" w:hAnsi="Segoe UI" w:cs="Segoe UI"/>
          <w:sz w:val="20"/>
        </w:rPr>
      </w:pPr>
      <w:r w:rsidRPr="00E141A1">
        <w:rPr>
          <w:rFonts w:ascii="Segoe UI" w:hAnsi="Segoe UI" w:cs="Segoe UI"/>
          <w:sz w:val="20"/>
        </w:rPr>
        <w:t xml:space="preserve"> </w:t>
      </w:r>
    </w:p>
    <w:p w14:paraId="7B0FAC9B" w14:textId="7CC0C221" w:rsidR="00306CE2" w:rsidRPr="00E141A1" w:rsidRDefault="00E83F26" w:rsidP="00925680">
      <w:pPr>
        <w:spacing w:after="5" w:line="256" w:lineRule="auto"/>
        <w:ind w:left="0" w:firstLine="0"/>
        <w:rPr>
          <w:rFonts w:ascii="Segoe UI" w:hAnsi="Segoe UI" w:cs="Segoe UI"/>
          <w:sz w:val="20"/>
        </w:rPr>
      </w:pPr>
      <w:r w:rsidRPr="00E141A1">
        <w:rPr>
          <w:rFonts w:ascii="Segoe UI" w:hAnsi="Segoe UI" w:cs="Segoe UI"/>
          <w:sz w:val="20"/>
        </w:rPr>
        <w:t>I am writing to you to invite you to stand for election as a parent governor, or nominate another parent to do so. In our school we have provision for</w:t>
      </w:r>
      <w:r w:rsidR="00CA788A" w:rsidRPr="00E141A1">
        <w:rPr>
          <w:rFonts w:ascii="Segoe UI" w:hAnsi="Segoe UI" w:cs="Segoe UI"/>
          <w:sz w:val="20"/>
        </w:rPr>
        <w:t xml:space="preserve"> 2</w:t>
      </w:r>
      <w:r w:rsidRPr="00E141A1">
        <w:rPr>
          <w:rFonts w:ascii="Segoe UI" w:hAnsi="Segoe UI" w:cs="Segoe UI"/>
          <w:sz w:val="20"/>
        </w:rPr>
        <w:t xml:space="preserve"> parent governor and there is </w:t>
      </w:r>
      <w:r w:rsidRPr="0004148C">
        <w:t xml:space="preserve">currently </w:t>
      </w:r>
      <w:r w:rsidR="0004148C" w:rsidRPr="0004148C">
        <w:t>one</w:t>
      </w:r>
      <w:r w:rsidRPr="0004148C">
        <w:t xml:space="preserve"> vacancy</w:t>
      </w:r>
      <w:r w:rsidRPr="00E141A1">
        <w:rPr>
          <w:rFonts w:ascii="Segoe UI" w:hAnsi="Segoe UI" w:cs="Segoe UI"/>
          <w:sz w:val="20"/>
        </w:rPr>
        <w:t xml:space="preserve">. </w:t>
      </w:r>
      <w:r w:rsidR="00750D23" w:rsidRPr="00E141A1">
        <w:rPr>
          <w:rFonts w:ascii="Segoe UI" w:hAnsi="Segoe UI" w:cs="Segoe UI"/>
          <w:sz w:val="20"/>
        </w:rPr>
        <w:t>The term of office would be for four years.</w:t>
      </w:r>
    </w:p>
    <w:p w14:paraId="235DAA60" w14:textId="77777777" w:rsidR="00191E6B" w:rsidRPr="00E141A1" w:rsidRDefault="00191E6B" w:rsidP="00925680">
      <w:pPr>
        <w:spacing w:after="5" w:line="256" w:lineRule="auto"/>
        <w:ind w:left="0" w:firstLine="0"/>
        <w:rPr>
          <w:rFonts w:ascii="Segoe UI" w:hAnsi="Segoe UI" w:cs="Segoe UI"/>
          <w:sz w:val="20"/>
        </w:rPr>
      </w:pPr>
    </w:p>
    <w:p w14:paraId="5B5DE649" w14:textId="59D7E4A3" w:rsidR="0078155F" w:rsidRPr="00E141A1" w:rsidRDefault="00191E6B" w:rsidP="00925680">
      <w:pPr>
        <w:shd w:val="clear" w:color="auto" w:fill="FFFFFF"/>
        <w:spacing w:line="240" w:lineRule="auto"/>
        <w:rPr>
          <w:rFonts w:ascii="Segoe UI" w:eastAsia="Times New Roman" w:hAnsi="Segoe UI" w:cs="Segoe UI"/>
          <w:color w:val="212121"/>
          <w:sz w:val="20"/>
        </w:rPr>
      </w:pPr>
      <w:r w:rsidRPr="00E141A1">
        <w:rPr>
          <w:rFonts w:ascii="Segoe UI" w:eastAsia="Times New Roman" w:hAnsi="Segoe UI" w:cs="Segoe UI"/>
          <w:color w:val="212121"/>
          <w:sz w:val="20"/>
        </w:rPr>
        <w:t xml:space="preserve">Each Local Governing Body (LGB) of the </w:t>
      </w:r>
      <w:r w:rsidR="0065281F">
        <w:rPr>
          <w:rFonts w:ascii="Segoe UI" w:eastAsia="Times New Roman" w:hAnsi="Segoe UI" w:cs="Segoe UI"/>
          <w:color w:val="212121"/>
          <w:sz w:val="20"/>
        </w:rPr>
        <w:t xml:space="preserve">36 </w:t>
      </w:r>
      <w:r w:rsidRPr="00E141A1">
        <w:rPr>
          <w:rFonts w:ascii="Segoe UI" w:eastAsia="Times New Roman" w:hAnsi="Segoe UI" w:cs="Segoe UI"/>
          <w:color w:val="212121"/>
          <w:sz w:val="20"/>
        </w:rPr>
        <w:t xml:space="preserve">schools in the </w:t>
      </w:r>
      <w:r w:rsidR="0065281F">
        <w:rPr>
          <w:rFonts w:ascii="Segoe UI" w:eastAsia="Times New Roman" w:hAnsi="Segoe UI" w:cs="Segoe UI"/>
          <w:color w:val="212121"/>
          <w:sz w:val="20"/>
        </w:rPr>
        <w:t>Our Lady of Lourdes</w:t>
      </w:r>
      <w:r w:rsidRPr="00E141A1">
        <w:rPr>
          <w:rFonts w:ascii="Segoe UI" w:eastAsia="Times New Roman" w:hAnsi="Segoe UI" w:cs="Segoe UI"/>
          <w:color w:val="212121"/>
          <w:sz w:val="20"/>
        </w:rPr>
        <w:t xml:space="preserve"> Catholic Multi Academy Trust, of which our school is one, is a committee of the Trust Board and, as such, focuses on understanding how the school is being led and managed at the local level. </w:t>
      </w:r>
    </w:p>
    <w:p w14:paraId="3C586E50" w14:textId="77777777" w:rsidR="0078155F" w:rsidRPr="00E141A1" w:rsidRDefault="0078155F" w:rsidP="00925680">
      <w:pPr>
        <w:shd w:val="clear" w:color="auto" w:fill="FFFFFF"/>
        <w:spacing w:line="240" w:lineRule="auto"/>
        <w:rPr>
          <w:rFonts w:ascii="Segoe UI" w:eastAsia="Times New Roman" w:hAnsi="Segoe UI" w:cs="Segoe UI"/>
          <w:color w:val="212121"/>
          <w:sz w:val="20"/>
        </w:rPr>
      </w:pPr>
    </w:p>
    <w:p w14:paraId="278CCD34" w14:textId="77777777" w:rsidR="0078155F" w:rsidRPr="00E141A1" w:rsidRDefault="0078155F" w:rsidP="00925680">
      <w:pPr>
        <w:shd w:val="clear" w:color="auto" w:fill="FFFFFF"/>
        <w:spacing w:line="240" w:lineRule="auto"/>
        <w:rPr>
          <w:rFonts w:ascii="Segoe UI" w:eastAsia="Times New Roman" w:hAnsi="Segoe UI" w:cs="Segoe UI"/>
          <w:color w:val="212121"/>
          <w:sz w:val="20"/>
        </w:rPr>
      </w:pPr>
      <w:r w:rsidRPr="00E141A1">
        <w:rPr>
          <w:rFonts w:ascii="Segoe UI" w:eastAsia="Times New Roman" w:hAnsi="Segoe UI" w:cs="Segoe UI"/>
          <w:color w:val="212121"/>
          <w:sz w:val="20"/>
        </w:rPr>
        <w:t xml:space="preserve">The LGB </w:t>
      </w:r>
      <w:r w:rsidR="00D03ABD" w:rsidRPr="00E141A1">
        <w:rPr>
          <w:rFonts w:ascii="Segoe UI" w:eastAsia="Times New Roman" w:hAnsi="Segoe UI" w:cs="Segoe UI"/>
          <w:color w:val="212121"/>
          <w:sz w:val="20"/>
        </w:rPr>
        <w:t>are</w:t>
      </w:r>
      <w:r w:rsidRPr="00E141A1">
        <w:rPr>
          <w:rFonts w:ascii="Segoe UI" w:eastAsia="Times New Roman" w:hAnsi="Segoe UI" w:cs="Segoe UI"/>
          <w:color w:val="212121"/>
          <w:sz w:val="20"/>
        </w:rPr>
        <w:t xml:space="preserve"> the ‘eyes and ears’ of the Trust Board and ha</w:t>
      </w:r>
      <w:r w:rsidR="00925680" w:rsidRPr="00E141A1">
        <w:rPr>
          <w:rFonts w:ascii="Segoe UI" w:eastAsia="Times New Roman" w:hAnsi="Segoe UI" w:cs="Segoe UI"/>
          <w:color w:val="212121"/>
          <w:sz w:val="20"/>
        </w:rPr>
        <w:t>ve</w:t>
      </w:r>
      <w:r w:rsidRPr="00E141A1">
        <w:rPr>
          <w:rFonts w:ascii="Segoe UI" w:eastAsia="Times New Roman" w:hAnsi="Segoe UI" w:cs="Segoe UI"/>
          <w:color w:val="212121"/>
          <w:sz w:val="20"/>
        </w:rPr>
        <w:t xml:space="preserve"> delegated responsibilities relating to strategy, oversight of Catholic Life and monitoring school improvement, whilst </w:t>
      </w:r>
      <w:r w:rsidR="00925680" w:rsidRPr="00E141A1">
        <w:rPr>
          <w:rFonts w:ascii="Segoe UI" w:eastAsia="Times New Roman" w:hAnsi="Segoe UI" w:cs="Segoe UI"/>
          <w:color w:val="212121"/>
          <w:sz w:val="20"/>
        </w:rPr>
        <w:t xml:space="preserve">still </w:t>
      </w:r>
      <w:r w:rsidRPr="00E141A1">
        <w:rPr>
          <w:rFonts w:ascii="Segoe UI" w:eastAsia="Times New Roman" w:hAnsi="Segoe UI" w:cs="Segoe UI"/>
          <w:color w:val="212121"/>
          <w:sz w:val="20"/>
        </w:rPr>
        <w:t xml:space="preserve">remembering that the headteacher is responsible for the day to day running of the school.  </w:t>
      </w:r>
    </w:p>
    <w:p w14:paraId="5FA90B12" w14:textId="77777777" w:rsidR="0078155F" w:rsidRPr="00E141A1" w:rsidRDefault="0078155F" w:rsidP="00925680">
      <w:pPr>
        <w:shd w:val="clear" w:color="auto" w:fill="FFFFFF"/>
        <w:spacing w:line="240" w:lineRule="auto"/>
        <w:rPr>
          <w:rFonts w:ascii="Segoe UI" w:eastAsia="Times New Roman" w:hAnsi="Segoe UI" w:cs="Segoe UI"/>
          <w:color w:val="212121"/>
          <w:sz w:val="20"/>
        </w:rPr>
      </w:pPr>
    </w:p>
    <w:p w14:paraId="731AA0CE" w14:textId="77777777" w:rsidR="00191E6B" w:rsidRPr="00E141A1" w:rsidRDefault="00191E6B" w:rsidP="00925680">
      <w:pPr>
        <w:shd w:val="clear" w:color="auto" w:fill="FFFFFF"/>
        <w:spacing w:line="240" w:lineRule="auto"/>
        <w:rPr>
          <w:rFonts w:ascii="Segoe UI" w:eastAsia="Times New Roman" w:hAnsi="Segoe UI" w:cs="Segoe UI"/>
          <w:color w:val="212121"/>
          <w:sz w:val="20"/>
        </w:rPr>
      </w:pPr>
      <w:r w:rsidRPr="00E141A1">
        <w:rPr>
          <w:rFonts w:ascii="Segoe UI" w:eastAsia="Times New Roman" w:hAnsi="Segoe UI" w:cs="Segoe UI"/>
          <w:color w:val="212121"/>
          <w:sz w:val="20"/>
        </w:rPr>
        <w:t xml:space="preserve">The LGB also has responsibility for and a duty to the Bishop of Nottingham to ensure that the Catholic character of the school is preserved and developed. </w:t>
      </w:r>
    </w:p>
    <w:p w14:paraId="5F97F4EC" w14:textId="77777777" w:rsidR="0078155F" w:rsidRPr="00E141A1" w:rsidRDefault="0078155F" w:rsidP="00925680">
      <w:pPr>
        <w:shd w:val="clear" w:color="auto" w:fill="FFFFFF"/>
        <w:spacing w:line="240" w:lineRule="auto"/>
        <w:rPr>
          <w:rFonts w:ascii="Segoe UI" w:eastAsia="Times New Roman" w:hAnsi="Segoe UI" w:cs="Segoe UI"/>
          <w:color w:val="212121"/>
          <w:sz w:val="20"/>
        </w:rPr>
      </w:pPr>
    </w:p>
    <w:p w14:paraId="639BE5C3" w14:textId="3C4A1C70" w:rsidR="0078155F" w:rsidRPr="00E141A1" w:rsidRDefault="00E83F26" w:rsidP="00925680">
      <w:pPr>
        <w:ind w:left="-5"/>
        <w:rPr>
          <w:rFonts w:ascii="Segoe UI" w:hAnsi="Segoe UI" w:cs="Segoe UI"/>
          <w:color w:val="FF0000"/>
          <w:sz w:val="20"/>
        </w:rPr>
      </w:pPr>
      <w:r w:rsidRPr="00E141A1">
        <w:rPr>
          <w:rFonts w:ascii="Segoe UI" w:hAnsi="Segoe UI" w:cs="Segoe UI"/>
          <w:sz w:val="20"/>
        </w:rPr>
        <w:t xml:space="preserve">No special qualifications are needed and the most important thing is to have a keen interest in the school </w:t>
      </w:r>
      <w:r w:rsidRPr="0004148C">
        <w:rPr>
          <w:rFonts w:ascii="Segoe UI" w:hAnsi="Segoe UI" w:cs="Segoe UI"/>
          <w:color w:val="auto"/>
          <w:sz w:val="20"/>
        </w:rPr>
        <w:t>and be prepared to play an active part in the Local Governing Body’s work.</w:t>
      </w:r>
      <w:r w:rsidR="00750D23" w:rsidRPr="0004148C">
        <w:rPr>
          <w:rFonts w:ascii="Segoe UI" w:hAnsi="Segoe UI" w:cs="Segoe UI"/>
          <w:color w:val="auto"/>
          <w:sz w:val="20"/>
        </w:rPr>
        <w:t xml:space="preserve"> Committee meetings are half termly, usually held </w:t>
      </w:r>
      <w:r w:rsidR="0004148C" w:rsidRPr="0004148C">
        <w:rPr>
          <w:rFonts w:ascii="Segoe UI" w:hAnsi="Segoe UI" w:cs="Segoe UI"/>
          <w:color w:val="auto"/>
          <w:sz w:val="20"/>
        </w:rPr>
        <w:t>on a Tuesday at 3:45pm.  Governors can on occasions also join via MS Teams.</w:t>
      </w:r>
    </w:p>
    <w:p w14:paraId="6ECA567C" w14:textId="77777777" w:rsidR="0078155F" w:rsidRPr="00E141A1" w:rsidRDefault="0078155F" w:rsidP="00925680">
      <w:pPr>
        <w:ind w:left="-5"/>
        <w:rPr>
          <w:rFonts w:ascii="Segoe UI" w:hAnsi="Segoe UI" w:cs="Segoe UI"/>
          <w:sz w:val="20"/>
        </w:rPr>
      </w:pPr>
    </w:p>
    <w:p w14:paraId="6364BB6C" w14:textId="00174BB2" w:rsidR="00306CE2" w:rsidRPr="00E141A1" w:rsidRDefault="00925680" w:rsidP="00925680">
      <w:pPr>
        <w:ind w:left="-5"/>
        <w:rPr>
          <w:rFonts w:ascii="Segoe UI" w:hAnsi="Segoe UI" w:cs="Segoe UI"/>
          <w:sz w:val="20"/>
        </w:rPr>
      </w:pPr>
      <w:r w:rsidRPr="00E141A1">
        <w:rPr>
          <w:rFonts w:ascii="Segoe UI" w:hAnsi="Segoe UI" w:cs="Segoe UI"/>
          <w:sz w:val="20"/>
        </w:rPr>
        <w:t>W</w:t>
      </w:r>
      <w:r w:rsidR="00E83F26" w:rsidRPr="00E141A1">
        <w:rPr>
          <w:rFonts w:ascii="Segoe UI" w:hAnsi="Segoe UI" w:cs="Segoe UI"/>
          <w:sz w:val="20"/>
        </w:rPr>
        <w:t xml:space="preserve">e would particularly welcome nominations from parents with </w:t>
      </w:r>
      <w:r w:rsidR="0004148C">
        <w:rPr>
          <w:rFonts w:ascii="Segoe UI" w:hAnsi="Segoe UI" w:cs="Segoe UI"/>
          <w:sz w:val="20"/>
        </w:rPr>
        <w:t xml:space="preserve">a background in education, however we would welcome an application, even if this was not the case.  </w:t>
      </w:r>
      <w:r w:rsidRPr="00E141A1">
        <w:rPr>
          <w:rFonts w:ascii="Segoe UI" w:hAnsi="Segoe UI" w:cs="Segoe UI"/>
          <w:sz w:val="20"/>
        </w:rPr>
        <w:t>However, t</w:t>
      </w:r>
      <w:r w:rsidR="00E83F26" w:rsidRPr="00E141A1">
        <w:rPr>
          <w:rFonts w:ascii="Segoe UI" w:hAnsi="Segoe UI" w:cs="Segoe UI"/>
          <w:sz w:val="20"/>
        </w:rPr>
        <w:t xml:space="preserve">raining is available for all governors and </w:t>
      </w:r>
      <w:r w:rsidRPr="00E141A1">
        <w:rPr>
          <w:rFonts w:ascii="Segoe UI" w:hAnsi="Segoe UI" w:cs="Segoe UI"/>
          <w:sz w:val="20"/>
        </w:rPr>
        <w:t>there is an</w:t>
      </w:r>
      <w:r w:rsidR="00E83F26" w:rsidRPr="00E141A1">
        <w:rPr>
          <w:rFonts w:ascii="Segoe UI" w:hAnsi="Segoe UI" w:cs="Segoe UI"/>
          <w:sz w:val="20"/>
        </w:rPr>
        <w:t xml:space="preserve"> expectation that those new to being a governor attend induction training</w:t>
      </w:r>
      <w:r w:rsidRPr="00E141A1">
        <w:rPr>
          <w:rFonts w:ascii="Segoe UI" w:hAnsi="Segoe UI" w:cs="Segoe UI"/>
          <w:sz w:val="20"/>
        </w:rPr>
        <w:t>,</w:t>
      </w:r>
      <w:r w:rsidR="0078155F" w:rsidRPr="00E141A1">
        <w:rPr>
          <w:rFonts w:ascii="Segoe UI" w:hAnsi="Segoe UI" w:cs="Segoe UI"/>
          <w:sz w:val="20"/>
        </w:rPr>
        <w:t xml:space="preserve"> as well as </w:t>
      </w:r>
      <w:r w:rsidRPr="00E141A1">
        <w:rPr>
          <w:rFonts w:ascii="Segoe UI" w:hAnsi="Segoe UI" w:cs="Segoe UI"/>
          <w:sz w:val="20"/>
        </w:rPr>
        <w:t xml:space="preserve">having </w:t>
      </w:r>
      <w:r w:rsidR="00750D23" w:rsidRPr="00E141A1">
        <w:rPr>
          <w:rFonts w:ascii="Segoe UI" w:hAnsi="Segoe UI" w:cs="Segoe UI"/>
          <w:sz w:val="20"/>
        </w:rPr>
        <w:t xml:space="preserve">a commitment to attend </w:t>
      </w:r>
      <w:r w:rsidR="0078155F" w:rsidRPr="00E141A1">
        <w:rPr>
          <w:rFonts w:ascii="Segoe UI" w:hAnsi="Segoe UI" w:cs="Segoe UI"/>
          <w:sz w:val="20"/>
        </w:rPr>
        <w:t xml:space="preserve">other training </w:t>
      </w:r>
      <w:r w:rsidR="00750D23" w:rsidRPr="00E141A1">
        <w:rPr>
          <w:rFonts w:ascii="Segoe UI" w:hAnsi="Segoe UI" w:cs="Segoe UI"/>
          <w:sz w:val="20"/>
        </w:rPr>
        <w:t>as necessary</w:t>
      </w:r>
      <w:r w:rsidR="00E83F26" w:rsidRPr="00E141A1">
        <w:rPr>
          <w:rFonts w:ascii="Segoe UI" w:hAnsi="Segoe UI" w:cs="Segoe UI"/>
          <w:sz w:val="20"/>
        </w:rPr>
        <w:t xml:space="preserve">. </w:t>
      </w:r>
    </w:p>
    <w:p w14:paraId="2A76F920" w14:textId="77777777" w:rsidR="0078155F" w:rsidRPr="00E141A1" w:rsidRDefault="0078155F" w:rsidP="00925680">
      <w:pPr>
        <w:ind w:left="-5"/>
        <w:rPr>
          <w:rFonts w:ascii="Segoe UI" w:hAnsi="Segoe UI" w:cs="Segoe UI"/>
          <w:sz w:val="20"/>
        </w:rPr>
      </w:pPr>
    </w:p>
    <w:p w14:paraId="314000C4" w14:textId="29DD5157" w:rsidR="00306CE2" w:rsidRPr="001D1B4F" w:rsidRDefault="00CA788A" w:rsidP="001D1B4F">
      <w:pPr>
        <w:pStyle w:val="Sub-heading"/>
        <w:jc w:val="both"/>
        <w:rPr>
          <w:rFonts w:ascii="Segoe UI" w:eastAsia="Calibri" w:hAnsi="Segoe UI" w:cs="Segoe UI"/>
          <w:b w:val="0"/>
          <w:szCs w:val="22"/>
        </w:rPr>
      </w:pPr>
      <w:r w:rsidRPr="00E141A1">
        <w:rPr>
          <w:rFonts w:ascii="Segoe UI" w:eastAsia="Calibri" w:hAnsi="Segoe UI" w:cs="Segoe UI"/>
          <w:b w:val="0"/>
          <w:szCs w:val="22"/>
        </w:rPr>
        <w:t xml:space="preserve">Candidates at the time of appointment must be a parent, or an individual exercising parental responsibility, of a registered pupil at the school. </w:t>
      </w:r>
      <w:r w:rsidR="00E83F26" w:rsidRPr="00E141A1">
        <w:rPr>
          <w:rFonts w:ascii="Segoe UI" w:eastAsia="Calibri" w:hAnsi="Segoe UI" w:cs="Segoe UI"/>
          <w:b w:val="0"/>
          <w:szCs w:val="22"/>
        </w:rPr>
        <w:t xml:space="preserve">If you would like to stand for </w:t>
      </w:r>
      <w:proofErr w:type="gramStart"/>
      <w:r w:rsidR="00E83F26" w:rsidRPr="00E141A1">
        <w:rPr>
          <w:rFonts w:ascii="Segoe UI" w:eastAsia="Calibri" w:hAnsi="Segoe UI" w:cs="Segoe UI"/>
          <w:b w:val="0"/>
          <w:szCs w:val="22"/>
        </w:rPr>
        <w:t>election</w:t>
      </w:r>
      <w:proofErr w:type="gramEnd"/>
      <w:r w:rsidR="00E83F26" w:rsidRPr="00E141A1">
        <w:rPr>
          <w:rFonts w:ascii="Segoe UI" w:eastAsia="Calibri" w:hAnsi="Segoe UI" w:cs="Segoe UI"/>
          <w:b w:val="0"/>
          <w:szCs w:val="22"/>
        </w:rPr>
        <w:t xml:space="preserve"> please complete the enclosed nomination form and return it to the school no later than </w:t>
      </w:r>
      <w:r w:rsidR="0004148C" w:rsidRPr="0004148C">
        <w:rPr>
          <w:rFonts w:ascii="Segoe UI" w:eastAsia="Calibri" w:hAnsi="Segoe UI" w:cs="Segoe UI"/>
          <w:bCs/>
          <w:szCs w:val="22"/>
        </w:rPr>
        <w:t>Friday 7</w:t>
      </w:r>
      <w:r w:rsidR="0004148C" w:rsidRPr="0004148C">
        <w:rPr>
          <w:rFonts w:ascii="Segoe UI" w:eastAsia="Calibri" w:hAnsi="Segoe UI" w:cs="Segoe UI"/>
          <w:bCs/>
          <w:szCs w:val="22"/>
          <w:vertAlign w:val="superscript"/>
        </w:rPr>
        <w:t>th</w:t>
      </w:r>
      <w:r w:rsidR="0004148C" w:rsidRPr="0004148C">
        <w:rPr>
          <w:rFonts w:ascii="Segoe UI" w:eastAsia="Calibri" w:hAnsi="Segoe UI" w:cs="Segoe UI"/>
          <w:bCs/>
          <w:szCs w:val="22"/>
        </w:rPr>
        <w:t xml:space="preserve"> February</w:t>
      </w:r>
      <w:r w:rsidR="00E83F26" w:rsidRPr="00E141A1">
        <w:rPr>
          <w:rFonts w:ascii="Segoe UI" w:eastAsia="Calibri" w:hAnsi="Segoe UI" w:cs="Segoe UI"/>
          <w:b w:val="0"/>
          <w:szCs w:val="22"/>
        </w:rPr>
        <w:t xml:space="preserve">. You should also include a short personal statement to support your nomination, which should be no longer than 250 words. Self-nominations will be accepted but if you are nominating another parent, please seek their prior consent. </w:t>
      </w:r>
    </w:p>
    <w:p w14:paraId="7F6A2542" w14:textId="77777777" w:rsidR="00306CE2" w:rsidRPr="00E141A1" w:rsidRDefault="00E83F26" w:rsidP="00925680">
      <w:pPr>
        <w:ind w:left="-5"/>
        <w:rPr>
          <w:rFonts w:ascii="Segoe UI" w:hAnsi="Segoe UI" w:cs="Segoe UI"/>
          <w:sz w:val="20"/>
        </w:rPr>
      </w:pPr>
      <w:r w:rsidRPr="00E141A1">
        <w:rPr>
          <w:rFonts w:ascii="Segoe UI" w:hAnsi="Segoe UI" w:cs="Segoe UI"/>
          <w:sz w:val="20"/>
        </w:rPr>
        <w:t xml:space="preserve">If there are more nominations than vacancies, the election will be by secret ballot. If that is necessary, voting papers will be sent to all parents together with details of the ballot procedure. </w:t>
      </w:r>
    </w:p>
    <w:p w14:paraId="26244ED0" w14:textId="77777777" w:rsidR="00925680" w:rsidRPr="00E141A1" w:rsidRDefault="00925680" w:rsidP="00925680">
      <w:pPr>
        <w:ind w:left="-5"/>
        <w:rPr>
          <w:rFonts w:ascii="Segoe UI" w:hAnsi="Segoe UI" w:cs="Segoe UI"/>
          <w:sz w:val="20"/>
        </w:rPr>
      </w:pPr>
    </w:p>
    <w:p w14:paraId="59F04286" w14:textId="77777777" w:rsidR="00CA788A" w:rsidRDefault="001D1B4F" w:rsidP="00CA788A">
      <w:pPr>
        <w:ind w:left="-5"/>
        <w:rPr>
          <w:rFonts w:ascii="Segoe UI" w:hAnsi="Segoe UI" w:cs="Segoe UI"/>
          <w:sz w:val="20"/>
        </w:rPr>
      </w:pPr>
      <w:r>
        <w:rPr>
          <w:rFonts w:ascii="Segoe UI" w:hAnsi="Segoe UI" w:cs="Segoe UI"/>
          <w:sz w:val="20"/>
        </w:rPr>
        <w:t>Certain people will be ineligible to become a parent governor; t</w:t>
      </w:r>
      <w:r w:rsidR="00CA788A" w:rsidRPr="00E141A1">
        <w:rPr>
          <w:rFonts w:ascii="Segoe UI" w:hAnsi="Segoe UI" w:cs="Segoe UI"/>
          <w:sz w:val="20"/>
        </w:rPr>
        <w:t xml:space="preserve">he following summarises the circumstances under which someone cannot serve. </w:t>
      </w:r>
    </w:p>
    <w:p w14:paraId="7134FB06" w14:textId="77777777" w:rsidR="001D1B4F" w:rsidRPr="00E141A1" w:rsidRDefault="001D1B4F" w:rsidP="00CA788A">
      <w:pPr>
        <w:ind w:left="-5"/>
        <w:rPr>
          <w:rFonts w:ascii="Segoe UI" w:hAnsi="Segoe UI" w:cs="Segoe UI"/>
          <w:sz w:val="20"/>
        </w:rPr>
      </w:pPr>
    </w:p>
    <w:p w14:paraId="188F080C" w14:textId="77777777" w:rsidR="00925680" w:rsidRPr="001D1B4F" w:rsidRDefault="00925680" w:rsidP="00CA788A">
      <w:pPr>
        <w:pStyle w:val="Sub-heading"/>
        <w:numPr>
          <w:ilvl w:val="0"/>
          <w:numId w:val="6"/>
        </w:numPr>
        <w:rPr>
          <w:rFonts w:ascii="Segoe UI" w:hAnsi="Segoe UI" w:cs="Segoe UI"/>
          <w:b w:val="0"/>
          <w:i/>
          <w:szCs w:val="22"/>
        </w:rPr>
      </w:pPr>
      <w:r w:rsidRPr="001D1B4F">
        <w:rPr>
          <w:rFonts w:ascii="Segoe UI" w:hAnsi="Segoe UI" w:cs="Segoe UI"/>
          <w:b w:val="0"/>
          <w:i/>
          <w:szCs w:val="22"/>
        </w:rPr>
        <w:t>Candidates will not be appointed if they are employed either on a permanent or temporary basis at the school</w:t>
      </w:r>
    </w:p>
    <w:p w14:paraId="4234795E" w14:textId="77777777" w:rsidR="00925680" w:rsidRPr="001D1B4F" w:rsidRDefault="00925680" w:rsidP="00CA788A">
      <w:pPr>
        <w:pStyle w:val="Sub-heading"/>
        <w:numPr>
          <w:ilvl w:val="0"/>
          <w:numId w:val="6"/>
        </w:numPr>
        <w:rPr>
          <w:rFonts w:ascii="Segoe UI" w:hAnsi="Segoe UI" w:cs="Segoe UI"/>
          <w:b w:val="0"/>
          <w:i/>
          <w:szCs w:val="22"/>
        </w:rPr>
      </w:pPr>
      <w:r w:rsidRPr="001D1B4F">
        <w:rPr>
          <w:rFonts w:ascii="Segoe UI" w:hAnsi="Segoe UI" w:cs="Segoe UI"/>
          <w:b w:val="0"/>
          <w:i/>
          <w:szCs w:val="22"/>
        </w:rPr>
        <w:t>Candidates will not be appointed if they are related to a person employed in a senior position at the school (senior position is defined as Executive Head, Head Teacher, Head of School or Deputy Head)</w:t>
      </w:r>
    </w:p>
    <w:p w14:paraId="7220F026" w14:textId="77777777" w:rsidR="00925680" w:rsidRPr="001D1B4F" w:rsidRDefault="00925680" w:rsidP="00CA788A">
      <w:pPr>
        <w:pStyle w:val="Sub-heading"/>
        <w:numPr>
          <w:ilvl w:val="0"/>
          <w:numId w:val="6"/>
        </w:numPr>
        <w:rPr>
          <w:rFonts w:ascii="Segoe UI" w:hAnsi="Segoe UI" w:cs="Segoe UI"/>
          <w:b w:val="0"/>
          <w:i/>
          <w:szCs w:val="22"/>
        </w:rPr>
      </w:pPr>
      <w:r w:rsidRPr="001D1B4F">
        <w:rPr>
          <w:rFonts w:ascii="Segoe UI" w:hAnsi="Segoe UI" w:cs="Segoe UI"/>
          <w:b w:val="0"/>
          <w:i/>
          <w:szCs w:val="22"/>
        </w:rPr>
        <w:t xml:space="preserve">Candidates will not normally be appointed if they are related to an existing governor of the school. </w:t>
      </w:r>
    </w:p>
    <w:p w14:paraId="74A9DC4F" w14:textId="77777777" w:rsidR="00925680" w:rsidRDefault="00925680" w:rsidP="00CA788A">
      <w:pPr>
        <w:pStyle w:val="Sub-heading"/>
        <w:numPr>
          <w:ilvl w:val="0"/>
          <w:numId w:val="6"/>
        </w:numPr>
        <w:spacing w:after="0"/>
        <w:rPr>
          <w:rFonts w:ascii="Segoe UI" w:hAnsi="Segoe UI" w:cs="Segoe UI"/>
          <w:b w:val="0"/>
          <w:i/>
          <w:szCs w:val="22"/>
        </w:rPr>
      </w:pPr>
      <w:r w:rsidRPr="001D1B4F">
        <w:rPr>
          <w:rFonts w:ascii="Segoe UI" w:hAnsi="Segoe UI" w:cs="Segoe UI"/>
          <w:b w:val="0"/>
          <w:i/>
          <w:szCs w:val="22"/>
        </w:rPr>
        <w:lastRenderedPageBreak/>
        <w:t>Candidates related to a member of the clergy connected to the school would not be appointed.</w:t>
      </w:r>
    </w:p>
    <w:p w14:paraId="7A7BDD1B" w14:textId="77777777" w:rsidR="0004148C" w:rsidRPr="001D1B4F" w:rsidRDefault="0004148C" w:rsidP="0004148C">
      <w:pPr>
        <w:pStyle w:val="Sub-heading"/>
        <w:spacing w:after="0"/>
        <w:ind w:left="720"/>
        <w:rPr>
          <w:rFonts w:ascii="Segoe UI" w:hAnsi="Segoe UI" w:cs="Segoe UI"/>
          <w:b w:val="0"/>
          <w:i/>
          <w:szCs w:val="22"/>
        </w:rPr>
      </w:pPr>
    </w:p>
    <w:p w14:paraId="3375C24E" w14:textId="77777777" w:rsidR="00CA788A" w:rsidRPr="00E141A1" w:rsidRDefault="00CA788A" w:rsidP="00925680">
      <w:pPr>
        <w:pStyle w:val="Sub-heading"/>
        <w:spacing w:after="0"/>
        <w:rPr>
          <w:rFonts w:ascii="Segoe UI" w:hAnsi="Segoe UI" w:cs="Segoe UI"/>
          <w:b w:val="0"/>
          <w:szCs w:val="22"/>
        </w:rPr>
      </w:pPr>
      <w:r w:rsidRPr="00E141A1">
        <w:rPr>
          <w:rFonts w:ascii="Segoe UI" w:hAnsi="Segoe UI" w:cs="Segoe UI"/>
          <w:b w:val="0"/>
          <w:szCs w:val="22"/>
        </w:rPr>
        <w:t>Further ineligibility criteria would be if the candidate:</w:t>
      </w:r>
    </w:p>
    <w:p w14:paraId="47ABEAB3" w14:textId="77777777" w:rsidR="00925680" w:rsidRPr="00E141A1" w:rsidRDefault="00925680" w:rsidP="00925680">
      <w:pPr>
        <w:ind w:left="-5"/>
        <w:rPr>
          <w:rFonts w:ascii="Segoe UI" w:hAnsi="Segoe UI" w:cs="Segoe UI"/>
          <w:sz w:val="20"/>
        </w:rPr>
      </w:pPr>
    </w:p>
    <w:p w14:paraId="2957AFFE" w14:textId="77777777" w:rsidR="00925680" w:rsidRPr="00E141A1" w:rsidRDefault="00925680" w:rsidP="00CA788A">
      <w:pPr>
        <w:numPr>
          <w:ilvl w:val="0"/>
          <w:numId w:val="5"/>
        </w:numPr>
        <w:spacing w:after="40" w:line="247" w:lineRule="auto"/>
        <w:ind w:hanging="361"/>
        <w:rPr>
          <w:rFonts w:ascii="Segoe UI" w:hAnsi="Segoe UI" w:cs="Segoe UI"/>
          <w:i/>
          <w:sz w:val="20"/>
        </w:rPr>
      </w:pPr>
      <w:r w:rsidRPr="00E141A1">
        <w:rPr>
          <w:rFonts w:ascii="Segoe UI" w:hAnsi="Segoe UI" w:cs="Segoe UI"/>
          <w:i/>
          <w:sz w:val="20"/>
        </w:rPr>
        <w:t xml:space="preserve">is the subject of a bankruptcy restrictions order or an interim order, debt relief restrictions order, an interim debt relief restrictions order or their estate has been sequestrated and the sequestration has not been discharged, annulled or reduced 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 </w:t>
      </w:r>
    </w:p>
    <w:p w14:paraId="24076A62" w14:textId="77777777" w:rsidR="00925680" w:rsidRPr="00E141A1" w:rsidRDefault="00925680" w:rsidP="00CA788A">
      <w:pPr>
        <w:numPr>
          <w:ilvl w:val="0"/>
          <w:numId w:val="5"/>
        </w:numPr>
        <w:spacing w:after="11" w:line="247" w:lineRule="auto"/>
        <w:ind w:left="731" w:hanging="361"/>
        <w:rPr>
          <w:rFonts w:ascii="Segoe UI" w:hAnsi="Segoe UI" w:cs="Segoe UI"/>
          <w:i/>
          <w:sz w:val="20"/>
        </w:rPr>
      </w:pPr>
      <w:r w:rsidRPr="00E141A1">
        <w:rPr>
          <w:rFonts w:ascii="Segoe UI" w:hAnsi="Segoe UI" w:cs="Segoe UI"/>
          <w:i/>
          <w:sz w:val="20"/>
        </w:rPr>
        <w:t xml:space="preserve">has been removed from the office of charity trustee or trustee for a charity by the Charity Commission or Commissioners or High Court on grounds of any misconduct or </w:t>
      </w:r>
    </w:p>
    <w:p w14:paraId="4B88F38A" w14:textId="77777777" w:rsidR="00925680" w:rsidRPr="00E141A1" w:rsidRDefault="00925680" w:rsidP="00E141A1">
      <w:pPr>
        <w:spacing w:line="259" w:lineRule="auto"/>
        <w:ind w:left="720" w:right="47" w:firstLine="0"/>
        <w:rPr>
          <w:rFonts w:ascii="Segoe UI" w:hAnsi="Segoe UI" w:cs="Segoe UI"/>
          <w:i/>
          <w:sz w:val="20"/>
        </w:rPr>
      </w:pPr>
      <w:r w:rsidRPr="00E141A1">
        <w:rPr>
          <w:rFonts w:ascii="Segoe UI" w:hAnsi="Segoe UI" w:cs="Segoe UI"/>
          <w:i/>
          <w:sz w:val="20"/>
        </w:rPr>
        <w:t xml:space="preserve">mismanagement, or under section 34 of the Charities and Trustee Investment (Scotland) </w:t>
      </w:r>
      <w:r w:rsidR="00E141A1" w:rsidRPr="00E141A1">
        <w:rPr>
          <w:rFonts w:ascii="Segoe UI" w:hAnsi="Segoe UI" w:cs="Segoe UI"/>
          <w:i/>
          <w:sz w:val="20"/>
        </w:rPr>
        <w:t xml:space="preserve">Act   </w:t>
      </w:r>
    </w:p>
    <w:p w14:paraId="5FF3C8FA" w14:textId="77777777" w:rsidR="00925680" w:rsidRPr="00E141A1" w:rsidRDefault="00925680" w:rsidP="00CA788A">
      <w:pPr>
        <w:ind w:left="731"/>
        <w:rPr>
          <w:rFonts w:ascii="Segoe UI" w:hAnsi="Segoe UI" w:cs="Segoe UI"/>
          <w:i/>
          <w:sz w:val="20"/>
        </w:rPr>
      </w:pPr>
      <w:r w:rsidRPr="00E141A1">
        <w:rPr>
          <w:rFonts w:ascii="Segoe UI" w:hAnsi="Segoe UI" w:cs="Segoe UI"/>
          <w:i/>
          <w:sz w:val="20"/>
        </w:rPr>
        <w:t xml:space="preserve">2005 from being concerned in the management or control of any body;  </w:t>
      </w:r>
    </w:p>
    <w:p w14:paraId="2672027A" w14:textId="77777777" w:rsidR="00925680" w:rsidRPr="00E141A1" w:rsidRDefault="00925680" w:rsidP="00CA788A">
      <w:pPr>
        <w:numPr>
          <w:ilvl w:val="0"/>
          <w:numId w:val="5"/>
        </w:numPr>
        <w:spacing w:after="40" w:line="247" w:lineRule="auto"/>
        <w:ind w:hanging="361"/>
        <w:rPr>
          <w:rFonts w:ascii="Segoe UI" w:hAnsi="Segoe UI" w:cs="Segoe UI"/>
          <w:i/>
          <w:sz w:val="20"/>
        </w:rPr>
      </w:pPr>
      <w:r w:rsidRPr="00E141A1">
        <w:rPr>
          <w:rFonts w:ascii="Segoe UI" w:hAnsi="Segoe UI" w:cs="Segoe UI"/>
          <w:i/>
          <w:sz w:val="20"/>
        </w:rPr>
        <w:t xml:space="preserve">is included in the list of teachers or workers considered by the Secretary of State as unsuitable to work with children or young people;  </w:t>
      </w:r>
    </w:p>
    <w:p w14:paraId="7ED5CC1F" w14:textId="77777777" w:rsidR="00925680" w:rsidRPr="00E141A1" w:rsidRDefault="00925680" w:rsidP="00CA788A">
      <w:pPr>
        <w:numPr>
          <w:ilvl w:val="0"/>
          <w:numId w:val="5"/>
        </w:numPr>
        <w:spacing w:after="12" w:line="247" w:lineRule="auto"/>
        <w:ind w:hanging="361"/>
        <w:rPr>
          <w:rFonts w:ascii="Segoe UI" w:hAnsi="Segoe UI" w:cs="Segoe UI"/>
          <w:i/>
          <w:sz w:val="20"/>
        </w:rPr>
      </w:pPr>
      <w:r w:rsidRPr="00E141A1">
        <w:rPr>
          <w:rFonts w:ascii="Segoe UI" w:hAnsi="Segoe UI" w:cs="Segoe UI"/>
          <w:i/>
          <w:sz w:val="20"/>
        </w:rPr>
        <w:t xml:space="preserve">is barred from any regulated activity relating to children;  </w:t>
      </w:r>
    </w:p>
    <w:p w14:paraId="6B04BE3D" w14:textId="77777777" w:rsidR="00925680" w:rsidRPr="00E141A1" w:rsidRDefault="00925680" w:rsidP="00CA788A">
      <w:pPr>
        <w:numPr>
          <w:ilvl w:val="0"/>
          <w:numId w:val="5"/>
        </w:numPr>
        <w:spacing w:after="40" w:line="247" w:lineRule="auto"/>
        <w:ind w:hanging="361"/>
        <w:rPr>
          <w:rFonts w:ascii="Segoe UI" w:hAnsi="Segoe UI" w:cs="Segoe UI"/>
          <w:i/>
          <w:sz w:val="20"/>
        </w:rPr>
      </w:pPr>
      <w:r w:rsidRPr="00E141A1">
        <w:rPr>
          <w:rFonts w:ascii="Segoe UI" w:hAnsi="Segoe UI" w:cs="Segoe UI"/>
          <w:i/>
          <w:sz w:val="20"/>
        </w:rPr>
        <w:t xml:space="preserve">is disqualified from working with children or from registering for childminding or providing day care;  </w:t>
      </w:r>
    </w:p>
    <w:p w14:paraId="30032977" w14:textId="77777777" w:rsidR="00925680" w:rsidRPr="00E141A1" w:rsidRDefault="00925680" w:rsidP="00CA788A">
      <w:pPr>
        <w:numPr>
          <w:ilvl w:val="0"/>
          <w:numId w:val="5"/>
        </w:numPr>
        <w:spacing w:after="40" w:line="247" w:lineRule="auto"/>
        <w:ind w:hanging="361"/>
        <w:rPr>
          <w:rFonts w:ascii="Segoe UI" w:hAnsi="Segoe UI" w:cs="Segoe UI"/>
          <w:i/>
          <w:sz w:val="20"/>
        </w:rPr>
      </w:pPr>
      <w:r w:rsidRPr="00E141A1">
        <w:rPr>
          <w:rFonts w:ascii="Segoe UI" w:hAnsi="Segoe UI" w:cs="Segoe UI"/>
          <w:i/>
          <w:sz w:val="20"/>
        </w:rPr>
        <w:t xml:space="preserve">is disqualified from being an independent school proprietor, teacher or employee by the Secretary of State;  </w:t>
      </w:r>
    </w:p>
    <w:p w14:paraId="045A8516" w14:textId="77777777" w:rsidR="00925680" w:rsidRPr="00E141A1" w:rsidRDefault="00925680" w:rsidP="00CA788A">
      <w:pPr>
        <w:numPr>
          <w:ilvl w:val="0"/>
          <w:numId w:val="5"/>
        </w:numPr>
        <w:spacing w:after="40" w:line="247" w:lineRule="auto"/>
        <w:ind w:hanging="361"/>
        <w:rPr>
          <w:rFonts w:ascii="Segoe UI" w:hAnsi="Segoe UI" w:cs="Segoe UI"/>
          <w:i/>
          <w:sz w:val="20"/>
        </w:rPr>
      </w:pPr>
      <w:r w:rsidRPr="00E141A1">
        <w:rPr>
          <w:rFonts w:ascii="Segoe UI" w:hAnsi="Segoe UI" w:cs="Segoe UI"/>
          <w:i/>
          <w:sz w:val="20"/>
        </w:rPr>
        <w:t xml:space="preserve">has been sentenced to three months or more in prison (without the option of a fine) in the five years before becoming a governor or since becoming a governor;  </w:t>
      </w:r>
    </w:p>
    <w:p w14:paraId="1FB06214" w14:textId="77777777" w:rsidR="00925680" w:rsidRPr="00E141A1" w:rsidRDefault="00925680" w:rsidP="00CA788A">
      <w:pPr>
        <w:numPr>
          <w:ilvl w:val="0"/>
          <w:numId w:val="5"/>
        </w:numPr>
        <w:spacing w:after="40" w:line="247" w:lineRule="auto"/>
        <w:ind w:hanging="361"/>
        <w:rPr>
          <w:rFonts w:ascii="Segoe UI" w:hAnsi="Segoe UI" w:cs="Segoe UI"/>
          <w:i/>
          <w:sz w:val="20"/>
        </w:rPr>
      </w:pPr>
      <w:r w:rsidRPr="00E141A1">
        <w:rPr>
          <w:rFonts w:ascii="Segoe UI" w:hAnsi="Segoe UI" w:cs="Segoe UI"/>
          <w:i/>
          <w:sz w:val="20"/>
        </w:rPr>
        <w:t xml:space="preserve">has received a prison sentence of two years or more in the 20 years before becoming a governor;  </w:t>
      </w:r>
    </w:p>
    <w:p w14:paraId="4CAF5EE0" w14:textId="77777777" w:rsidR="00925680" w:rsidRPr="00E141A1" w:rsidRDefault="00925680" w:rsidP="00CA788A">
      <w:pPr>
        <w:numPr>
          <w:ilvl w:val="0"/>
          <w:numId w:val="5"/>
        </w:numPr>
        <w:spacing w:after="11" w:line="247" w:lineRule="auto"/>
        <w:ind w:hanging="361"/>
        <w:rPr>
          <w:rFonts w:ascii="Segoe UI" w:hAnsi="Segoe UI" w:cs="Segoe UI"/>
          <w:i/>
          <w:sz w:val="20"/>
        </w:rPr>
      </w:pPr>
      <w:r w:rsidRPr="00E141A1">
        <w:rPr>
          <w:rFonts w:ascii="Segoe UI" w:hAnsi="Segoe UI" w:cs="Segoe UI"/>
          <w:i/>
          <w:sz w:val="20"/>
        </w:rPr>
        <w:t xml:space="preserve">has at any time received a prison sentence of five years or more;  </w:t>
      </w:r>
    </w:p>
    <w:p w14:paraId="7ED78765" w14:textId="77777777" w:rsidR="00925680" w:rsidRPr="00E141A1" w:rsidRDefault="00925680" w:rsidP="00CA788A">
      <w:pPr>
        <w:numPr>
          <w:ilvl w:val="0"/>
          <w:numId w:val="5"/>
        </w:numPr>
        <w:spacing w:after="40" w:line="247" w:lineRule="auto"/>
        <w:ind w:hanging="361"/>
        <w:rPr>
          <w:rFonts w:ascii="Segoe UI" w:hAnsi="Segoe UI" w:cs="Segoe UI"/>
          <w:i/>
          <w:sz w:val="20"/>
        </w:rPr>
      </w:pPr>
      <w:r w:rsidRPr="00E141A1">
        <w:rPr>
          <w:rFonts w:ascii="Segoe UI" w:hAnsi="Segoe UI" w:cs="Segoe UI"/>
          <w:i/>
          <w:sz w:val="20"/>
        </w:rPr>
        <w:t xml:space="preserve">has been fined for causing a nuisance or disturbance on school premises during the five years prior to or since appointment or election as a governor;  </w:t>
      </w:r>
    </w:p>
    <w:p w14:paraId="2D722D98" w14:textId="77777777" w:rsidR="00925680" w:rsidRPr="00E141A1" w:rsidRDefault="00925680" w:rsidP="00CA788A">
      <w:pPr>
        <w:numPr>
          <w:ilvl w:val="0"/>
          <w:numId w:val="5"/>
        </w:numPr>
        <w:spacing w:line="247" w:lineRule="auto"/>
        <w:ind w:hanging="361"/>
        <w:rPr>
          <w:rFonts w:ascii="Segoe UI" w:hAnsi="Segoe UI" w:cs="Segoe UI"/>
          <w:i/>
          <w:sz w:val="20"/>
        </w:rPr>
      </w:pPr>
      <w:r w:rsidRPr="00E141A1">
        <w:rPr>
          <w:rFonts w:ascii="Segoe UI" w:hAnsi="Segoe UI" w:cs="Segoe UI"/>
          <w:i/>
          <w:sz w:val="20"/>
        </w:rPr>
        <w:t xml:space="preserve">refuses a request by the clerk to make an application to the Disclosure and Barring Service (DBS) for a DBS Check.  </w:t>
      </w:r>
    </w:p>
    <w:p w14:paraId="104BFC75" w14:textId="77777777" w:rsidR="00925680" w:rsidRPr="00E141A1" w:rsidRDefault="00925680" w:rsidP="00925680">
      <w:pPr>
        <w:ind w:left="-5"/>
        <w:rPr>
          <w:rFonts w:ascii="Segoe UI" w:hAnsi="Segoe UI" w:cs="Segoe UI"/>
          <w:sz w:val="20"/>
        </w:rPr>
      </w:pPr>
    </w:p>
    <w:p w14:paraId="4E20DEFB" w14:textId="62567409" w:rsidR="00CA788A" w:rsidRPr="00E141A1" w:rsidRDefault="00CA788A" w:rsidP="00CA788A">
      <w:pPr>
        <w:pStyle w:val="Sub-heading"/>
        <w:spacing w:after="0"/>
        <w:rPr>
          <w:rFonts w:ascii="Segoe UI" w:hAnsi="Segoe UI" w:cs="Segoe UI"/>
          <w:b w:val="0"/>
          <w:szCs w:val="22"/>
        </w:rPr>
      </w:pPr>
      <w:r w:rsidRPr="00E141A1">
        <w:rPr>
          <w:rFonts w:ascii="Segoe UI" w:hAnsi="Segoe UI" w:cs="Segoe UI"/>
          <w:b w:val="0"/>
          <w:szCs w:val="22"/>
        </w:rPr>
        <w:t xml:space="preserve">If you have any queries or would like to find out more about the role, please contact </w:t>
      </w:r>
      <w:proofErr w:type="spellStart"/>
      <w:r w:rsidR="0004148C">
        <w:rPr>
          <w:rFonts w:ascii="Segoe UI" w:hAnsi="Segoe UI" w:cs="Segoe UI"/>
          <w:b w:val="0"/>
          <w:szCs w:val="22"/>
        </w:rPr>
        <w:t>Mr</w:t>
      </w:r>
      <w:proofErr w:type="spellEnd"/>
      <w:r w:rsidR="0004148C">
        <w:rPr>
          <w:rFonts w:ascii="Segoe UI" w:hAnsi="Segoe UI" w:cs="Segoe UI"/>
          <w:b w:val="0"/>
          <w:szCs w:val="22"/>
        </w:rPr>
        <w:t xml:space="preserve"> Hibbard by calling (01724) 245151.  If you would like to make an application, please email </w:t>
      </w:r>
    </w:p>
    <w:p w14:paraId="5E173227" w14:textId="77777777" w:rsidR="00306CE2" w:rsidRPr="00E141A1" w:rsidRDefault="00E83F26" w:rsidP="00925680">
      <w:pPr>
        <w:spacing w:after="2" w:line="259" w:lineRule="auto"/>
        <w:ind w:left="0" w:firstLine="0"/>
        <w:rPr>
          <w:rFonts w:ascii="Segoe UI" w:hAnsi="Segoe UI" w:cs="Segoe UI"/>
          <w:sz w:val="20"/>
        </w:rPr>
      </w:pPr>
      <w:r w:rsidRPr="00E141A1">
        <w:rPr>
          <w:rFonts w:ascii="Segoe UI" w:hAnsi="Segoe UI" w:cs="Segoe UI"/>
          <w:sz w:val="20"/>
        </w:rPr>
        <w:t xml:space="preserve"> </w:t>
      </w:r>
    </w:p>
    <w:p w14:paraId="3AEBDC62" w14:textId="77777777" w:rsidR="00306CE2" w:rsidRPr="00E141A1" w:rsidRDefault="00E83F26" w:rsidP="00925680">
      <w:pPr>
        <w:ind w:left="-5"/>
        <w:rPr>
          <w:rFonts w:ascii="Segoe UI" w:hAnsi="Segoe UI" w:cs="Segoe UI"/>
          <w:sz w:val="20"/>
        </w:rPr>
      </w:pPr>
      <w:r w:rsidRPr="00E141A1">
        <w:rPr>
          <w:rFonts w:ascii="Segoe UI" w:hAnsi="Segoe UI" w:cs="Segoe UI"/>
          <w:sz w:val="20"/>
        </w:rPr>
        <w:t xml:space="preserve">Yours faithfully, </w:t>
      </w:r>
    </w:p>
    <w:p w14:paraId="057269C1" w14:textId="77777777" w:rsidR="00306CE2" w:rsidRPr="00E141A1" w:rsidRDefault="00E83F26" w:rsidP="00925680">
      <w:pPr>
        <w:spacing w:after="2" w:line="259" w:lineRule="auto"/>
        <w:ind w:left="0" w:firstLine="0"/>
        <w:rPr>
          <w:rFonts w:ascii="Segoe UI" w:hAnsi="Segoe UI" w:cs="Segoe UI"/>
          <w:sz w:val="20"/>
        </w:rPr>
      </w:pPr>
      <w:r w:rsidRPr="00E141A1">
        <w:rPr>
          <w:rFonts w:ascii="Segoe UI" w:hAnsi="Segoe UI" w:cs="Segoe UI"/>
          <w:sz w:val="20"/>
        </w:rPr>
        <w:t xml:space="preserve"> </w:t>
      </w:r>
    </w:p>
    <w:p w14:paraId="14A36964" w14:textId="26FB94FA" w:rsidR="0078155F" w:rsidRDefault="0078155F" w:rsidP="0004148C">
      <w:pPr>
        <w:shd w:val="clear" w:color="auto" w:fill="FFFFFF"/>
        <w:spacing w:line="240" w:lineRule="auto"/>
        <w:rPr>
          <w:rFonts w:ascii="Segoe UI" w:eastAsia="Times New Roman" w:hAnsi="Segoe UI" w:cs="Segoe UI"/>
          <w:color w:val="212121"/>
          <w:sz w:val="20"/>
        </w:rPr>
      </w:pPr>
    </w:p>
    <w:p w14:paraId="24AEEBCB" w14:textId="77777777" w:rsidR="0004148C" w:rsidRDefault="0004148C" w:rsidP="0004148C">
      <w:pPr>
        <w:shd w:val="clear" w:color="auto" w:fill="FFFFFF"/>
        <w:spacing w:line="240" w:lineRule="auto"/>
        <w:rPr>
          <w:rFonts w:ascii="Segoe UI" w:eastAsia="Times New Roman" w:hAnsi="Segoe UI" w:cs="Segoe UI"/>
          <w:color w:val="212121"/>
          <w:sz w:val="20"/>
        </w:rPr>
      </w:pPr>
    </w:p>
    <w:p w14:paraId="277C9361" w14:textId="77777777" w:rsidR="0004148C" w:rsidRDefault="0004148C" w:rsidP="0004148C">
      <w:pPr>
        <w:shd w:val="clear" w:color="auto" w:fill="FFFFFF"/>
        <w:spacing w:line="240" w:lineRule="auto"/>
        <w:rPr>
          <w:rFonts w:ascii="Segoe UI" w:eastAsia="Times New Roman" w:hAnsi="Segoe UI" w:cs="Segoe UI"/>
          <w:color w:val="212121"/>
          <w:sz w:val="20"/>
        </w:rPr>
      </w:pPr>
    </w:p>
    <w:p w14:paraId="2853923C" w14:textId="77777777" w:rsidR="0004148C" w:rsidRDefault="0004148C" w:rsidP="0004148C">
      <w:pPr>
        <w:shd w:val="clear" w:color="auto" w:fill="FFFFFF"/>
        <w:spacing w:line="240" w:lineRule="auto"/>
        <w:rPr>
          <w:rFonts w:ascii="Segoe UI" w:eastAsia="Times New Roman" w:hAnsi="Segoe UI" w:cs="Segoe UI"/>
          <w:color w:val="212121"/>
          <w:sz w:val="20"/>
        </w:rPr>
      </w:pPr>
    </w:p>
    <w:p w14:paraId="7A4EFCEB" w14:textId="77777777" w:rsidR="0004148C" w:rsidRDefault="0004148C" w:rsidP="0004148C">
      <w:pPr>
        <w:shd w:val="clear" w:color="auto" w:fill="FFFFFF"/>
        <w:spacing w:line="240" w:lineRule="auto"/>
        <w:rPr>
          <w:rFonts w:ascii="Segoe UI" w:eastAsia="Times New Roman" w:hAnsi="Segoe UI" w:cs="Segoe UI"/>
          <w:color w:val="212121"/>
          <w:sz w:val="20"/>
        </w:rPr>
      </w:pPr>
    </w:p>
    <w:p w14:paraId="7F007A3C" w14:textId="77777777" w:rsidR="0004148C" w:rsidRPr="00E141A1" w:rsidRDefault="0004148C" w:rsidP="0004148C">
      <w:pPr>
        <w:shd w:val="clear" w:color="auto" w:fill="FFFFFF"/>
        <w:spacing w:line="240" w:lineRule="auto"/>
        <w:rPr>
          <w:rFonts w:ascii="Segoe UI" w:eastAsia="Times New Roman" w:hAnsi="Segoe UI" w:cs="Segoe UI"/>
          <w:color w:val="212121"/>
          <w:sz w:val="20"/>
        </w:rPr>
      </w:pPr>
    </w:p>
    <w:p w14:paraId="5C0EE549" w14:textId="30A8DF94" w:rsidR="00306CE2" w:rsidRDefault="0004148C" w:rsidP="00925680">
      <w:pPr>
        <w:spacing w:line="259" w:lineRule="auto"/>
        <w:ind w:left="0" w:firstLine="0"/>
        <w:rPr>
          <w:rFonts w:ascii="Segoe UI" w:hAnsi="Segoe UI" w:cs="Segoe UI"/>
          <w:sz w:val="20"/>
        </w:rPr>
      </w:pPr>
      <w:r>
        <w:rPr>
          <w:rFonts w:ascii="Segoe UI" w:hAnsi="Segoe UI" w:cs="Segoe UI"/>
          <w:sz w:val="20"/>
        </w:rPr>
        <w:t>Ms J Kelly</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Mr R Hibbard</w:t>
      </w:r>
    </w:p>
    <w:p w14:paraId="1010B6E7" w14:textId="5779C74D" w:rsidR="0004148C" w:rsidRPr="00E141A1" w:rsidRDefault="0004148C" w:rsidP="00925680">
      <w:pPr>
        <w:spacing w:line="259" w:lineRule="auto"/>
        <w:ind w:left="0" w:firstLine="0"/>
        <w:rPr>
          <w:rFonts w:ascii="Segoe UI" w:hAnsi="Segoe UI" w:cs="Segoe UI"/>
          <w:sz w:val="20"/>
        </w:rPr>
      </w:pPr>
      <w:r>
        <w:rPr>
          <w:rFonts w:ascii="Segoe UI" w:hAnsi="Segoe UI" w:cs="Segoe UI"/>
          <w:sz w:val="20"/>
        </w:rPr>
        <w:t>Chair of Governors</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Headteacher</w:t>
      </w:r>
    </w:p>
    <w:p w14:paraId="427F180E" w14:textId="77777777" w:rsidR="00306CE2" w:rsidRDefault="00306CE2" w:rsidP="00925680">
      <w:pPr>
        <w:spacing w:line="259" w:lineRule="auto"/>
        <w:ind w:left="0" w:firstLine="0"/>
        <w:rPr>
          <w:rFonts w:ascii="Segoe UI" w:hAnsi="Segoe UI" w:cs="Segoe UI"/>
          <w:sz w:val="20"/>
        </w:rPr>
      </w:pPr>
    </w:p>
    <w:p w14:paraId="24F3C96F" w14:textId="77777777" w:rsidR="0004148C" w:rsidRDefault="0004148C" w:rsidP="00925680">
      <w:pPr>
        <w:spacing w:line="259" w:lineRule="auto"/>
        <w:ind w:left="0" w:firstLine="0"/>
        <w:rPr>
          <w:rFonts w:ascii="Segoe UI" w:hAnsi="Segoe UI" w:cs="Segoe UI"/>
          <w:sz w:val="20"/>
        </w:rPr>
      </w:pPr>
    </w:p>
    <w:p w14:paraId="48D432E4" w14:textId="77777777" w:rsidR="0004148C" w:rsidRPr="00E141A1" w:rsidRDefault="0004148C" w:rsidP="00925680">
      <w:pPr>
        <w:spacing w:line="259" w:lineRule="auto"/>
        <w:ind w:left="0" w:firstLine="0"/>
        <w:rPr>
          <w:rFonts w:ascii="Segoe UI" w:hAnsi="Segoe UI" w:cs="Segoe UI"/>
          <w:sz w:val="20"/>
        </w:rPr>
      </w:pPr>
    </w:p>
    <w:sectPr w:rsidR="0004148C" w:rsidRPr="00E141A1">
      <w:pgSz w:w="11904" w:h="16838"/>
      <w:pgMar w:top="1440" w:right="143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E56F"/>
    <w:multiLevelType w:val="hybridMultilevel"/>
    <w:tmpl w:val="812034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99B0AAA"/>
    <w:multiLevelType w:val="hybridMultilevel"/>
    <w:tmpl w:val="9634EFA4"/>
    <w:lvl w:ilvl="0" w:tplc="2F0E9764">
      <w:start w:val="1"/>
      <w:numFmt w:val="bullet"/>
      <w:lvlText w:val=""/>
      <w:lvlJc w:val="left"/>
      <w:pPr>
        <w:ind w:left="721"/>
      </w:pPr>
      <w:rPr>
        <w:rFonts w:ascii="Wingdings" w:eastAsia="Wingdings" w:hAnsi="Wingdings" w:cs="Wingdings"/>
        <w:b w:val="0"/>
        <w:i w:val="0"/>
        <w:strike w:val="0"/>
        <w:dstrike w:val="0"/>
        <w:color w:val="2E74B5"/>
        <w:sz w:val="28"/>
        <w:szCs w:val="28"/>
        <w:u w:val="none" w:color="000000"/>
        <w:bdr w:val="none" w:sz="0" w:space="0" w:color="auto"/>
        <w:shd w:val="clear" w:color="auto" w:fill="auto"/>
        <w:vertAlign w:val="baseline"/>
      </w:rPr>
    </w:lvl>
    <w:lvl w:ilvl="1" w:tplc="70A4E176">
      <w:start w:val="1"/>
      <w:numFmt w:val="bullet"/>
      <w:lvlText w:val="o"/>
      <w:lvlJc w:val="left"/>
      <w:pPr>
        <w:ind w:left="1378"/>
      </w:pPr>
      <w:rPr>
        <w:rFonts w:ascii="Wingdings" w:eastAsia="Wingdings" w:hAnsi="Wingdings" w:cs="Wingdings"/>
        <w:b w:val="0"/>
        <w:i w:val="0"/>
        <w:strike w:val="0"/>
        <w:dstrike w:val="0"/>
        <w:color w:val="2E74B5"/>
        <w:sz w:val="28"/>
        <w:szCs w:val="28"/>
        <w:u w:val="none" w:color="000000"/>
        <w:bdr w:val="none" w:sz="0" w:space="0" w:color="auto"/>
        <w:shd w:val="clear" w:color="auto" w:fill="auto"/>
        <w:vertAlign w:val="baseline"/>
      </w:rPr>
    </w:lvl>
    <w:lvl w:ilvl="2" w:tplc="142C45A2">
      <w:start w:val="1"/>
      <w:numFmt w:val="bullet"/>
      <w:lvlText w:val="▪"/>
      <w:lvlJc w:val="left"/>
      <w:pPr>
        <w:ind w:left="2098"/>
      </w:pPr>
      <w:rPr>
        <w:rFonts w:ascii="Wingdings" w:eastAsia="Wingdings" w:hAnsi="Wingdings" w:cs="Wingdings"/>
        <w:b w:val="0"/>
        <w:i w:val="0"/>
        <w:strike w:val="0"/>
        <w:dstrike w:val="0"/>
        <w:color w:val="2E74B5"/>
        <w:sz w:val="28"/>
        <w:szCs w:val="28"/>
        <w:u w:val="none" w:color="000000"/>
        <w:bdr w:val="none" w:sz="0" w:space="0" w:color="auto"/>
        <w:shd w:val="clear" w:color="auto" w:fill="auto"/>
        <w:vertAlign w:val="baseline"/>
      </w:rPr>
    </w:lvl>
    <w:lvl w:ilvl="3" w:tplc="EC344CDE">
      <w:start w:val="1"/>
      <w:numFmt w:val="bullet"/>
      <w:lvlText w:val="•"/>
      <w:lvlJc w:val="left"/>
      <w:pPr>
        <w:ind w:left="2818"/>
      </w:pPr>
      <w:rPr>
        <w:rFonts w:ascii="Wingdings" w:eastAsia="Wingdings" w:hAnsi="Wingdings" w:cs="Wingdings"/>
        <w:b w:val="0"/>
        <w:i w:val="0"/>
        <w:strike w:val="0"/>
        <w:dstrike w:val="0"/>
        <w:color w:val="2E74B5"/>
        <w:sz w:val="28"/>
        <w:szCs w:val="28"/>
        <w:u w:val="none" w:color="000000"/>
        <w:bdr w:val="none" w:sz="0" w:space="0" w:color="auto"/>
        <w:shd w:val="clear" w:color="auto" w:fill="auto"/>
        <w:vertAlign w:val="baseline"/>
      </w:rPr>
    </w:lvl>
    <w:lvl w:ilvl="4" w:tplc="6AA8355E">
      <w:start w:val="1"/>
      <w:numFmt w:val="bullet"/>
      <w:lvlText w:val="o"/>
      <w:lvlJc w:val="left"/>
      <w:pPr>
        <w:ind w:left="3538"/>
      </w:pPr>
      <w:rPr>
        <w:rFonts w:ascii="Wingdings" w:eastAsia="Wingdings" w:hAnsi="Wingdings" w:cs="Wingdings"/>
        <w:b w:val="0"/>
        <w:i w:val="0"/>
        <w:strike w:val="0"/>
        <w:dstrike w:val="0"/>
        <w:color w:val="2E74B5"/>
        <w:sz w:val="28"/>
        <w:szCs w:val="28"/>
        <w:u w:val="none" w:color="000000"/>
        <w:bdr w:val="none" w:sz="0" w:space="0" w:color="auto"/>
        <w:shd w:val="clear" w:color="auto" w:fill="auto"/>
        <w:vertAlign w:val="baseline"/>
      </w:rPr>
    </w:lvl>
    <w:lvl w:ilvl="5" w:tplc="A97EE6C8">
      <w:start w:val="1"/>
      <w:numFmt w:val="bullet"/>
      <w:lvlText w:val="▪"/>
      <w:lvlJc w:val="left"/>
      <w:pPr>
        <w:ind w:left="4258"/>
      </w:pPr>
      <w:rPr>
        <w:rFonts w:ascii="Wingdings" w:eastAsia="Wingdings" w:hAnsi="Wingdings" w:cs="Wingdings"/>
        <w:b w:val="0"/>
        <w:i w:val="0"/>
        <w:strike w:val="0"/>
        <w:dstrike w:val="0"/>
        <w:color w:val="2E74B5"/>
        <w:sz w:val="28"/>
        <w:szCs w:val="28"/>
        <w:u w:val="none" w:color="000000"/>
        <w:bdr w:val="none" w:sz="0" w:space="0" w:color="auto"/>
        <w:shd w:val="clear" w:color="auto" w:fill="auto"/>
        <w:vertAlign w:val="baseline"/>
      </w:rPr>
    </w:lvl>
    <w:lvl w:ilvl="6" w:tplc="1D36218E">
      <w:start w:val="1"/>
      <w:numFmt w:val="bullet"/>
      <w:lvlText w:val="•"/>
      <w:lvlJc w:val="left"/>
      <w:pPr>
        <w:ind w:left="4978"/>
      </w:pPr>
      <w:rPr>
        <w:rFonts w:ascii="Wingdings" w:eastAsia="Wingdings" w:hAnsi="Wingdings" w:cs="Wingdings"/>
        <w:b w:val="0"/>
        <w:i w:val="0"/>
        <w:strike w:val="0"/>
        <w:dstrike w:val="0"/>
        <w:color w:val="2E74B5"/>
        <w:sz w:val="28"/>
        <w:szCs w:val="28"/>
        <w:u w:val="none" w:color="000000"/>
        <w:bdr w:val="none" w:sz="0" w:space="0" w:color="auto"/>
        <w:shd w:val="clear" w:color="auto" w:fill="auto"/>
        <w:vertAlign w:val="baseline"/>
      </w:rPr>
    </w:lvl>
    <w:lvl w:ilvl="7" w:tplc="CA942642">
      <w:start w:val="1"/>
      <w:numFmt w:val="bullet"/>
      <w:lvlText w:val="o"/>
      <w:lvlJc w:val="left"/>
      <w:pPr>
        <w:ind w:left="5698"/>
      </w:pPr>
      <w:rPr>
        <w:rFonts w:ascii="Wingdings" w:eastAsia="Wingdings" w:hAnsi="Wingdings" w:cs="Wingdings"/>
        <w:b w:val="0"/>
        <w:i w:val="0"/>
        <w:strike w:val="0"/>
        <w:dstrike w:val="0"/>
        <w:color w:val="2E74B5"/>
        <w:sz w:val="28"/>
        <w:szCs w:val="28"/>
        <w:u w:val="none" w:color="000000"/>
        <w:bdr w:val="none" w:sz="0" w:space="0" w:color="auto"/>
        <w:shd w:val="clear" w:color="auto" w:fill="auto"/>
        <w:vertAlign w:val="baseline"/>
      </w:rPr>
    </w:lvl>
    <w:lvl w:ilvl="8" w:tplc="24CAAF76">
      <w:start w:val="1"/>
      <w:numFmt w:val="bullet"/>
      <w:lvlText w:val="▪"/>
      <w:lvlJc w:val="left"/>
      <w:pPr>
        <w:ind w:left="6418"/>
      </w:pPr>
      <w:rPr>
        <w:rFonts w:ascii="Wingdings" w:eastAsia="Wingdings" w:hAnsi="Wingdings" w:cs="Wingdings"/>
        <w:b w:val="0"/>
        <w:i w:val="0"/>
        <w:strike w:val="0"/>
        <w:dstrike w:val="0"/>
        <w:color w:val="2E74B5"/>
        <w:sz w:val="28"/>
        <w:szCs w:val="28"/>
        <w:u w:val="none" w:color="000000"/>
        <w:bdr w:val="none" w:sz="0" w:space="0" w:color="auto"/>
        <w:shd w:val="clear" w:color="auto" w:fill="auto"/>
        <w:vertAlign w:val="baseline"/>
      </w:rPr>
    </w:lvl>
  </w:abstractNum>
  <w:abstractNum w:abstractNumId="2" w15:restartNumberingAfterBreak="0">
    <w:nsid w:val="5355373D"/>
    <w:multiLevelType w:val="hybridMultilevel"/>
    <w:tmpl w:val="295044C6"/>
    <w:lvl w:ilvl="0" w:tplc="EABEFFD6">
      <w:start w:val="1"/>
      <w:numFmt w:val="bullet"/>
      <w:pStyle w:val="3Bulletedcopyblu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4168F"/>
    <w:multiLevelType w:val="hybridMultilevel"/>
    <w:tmpl w:val="3B68649C"/>
    <w:lvl w:ilvl="0" w:tplc="3C6C901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CB6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6F7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814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BA24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2E3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1EBA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4061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FC1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5D7958"/>
    <w:multiLevelType w:val="hybridMultilevel"/>
    <w:tmpl w:val="062E5674"/>
    <w:lvl w:ilvl="0" w:tplc="16CAA570">
      <w:start w:val="1"/>
      <w:numFmt w:val="bullet"/>
      <w:lvlText w:val="•"/>
      <w:lvlJc w:val="left"/>
      <w:pPr>
        <w:tabs>
          <w:tab w:val="num" w:pos="720"/>
        </w:tabs>
        <w:ind w:left="720" w:hanging="360"/>
      </w:pPr>
      <w:rPr>
        <w:rFonts w:ascii="Arial" w:hAnsi="Arial" w:hint="default"/>
      </w:rPr>
    </w:lvl>
    <w:lvl w:ilvl="1" w:tplc="4936FB1C" w:tentative="1">
      <w:start w:val="1"/>
      <w:numFmt w:val="bullet"/>
      <w:lvlText w:val="•"/>
      <w:lvlJc w:val="left"/>
      <w:pPr>
        <w:tabs>
          <w:tab w:val="num" w:pos="1440"/>
        </w:tabs>
        <w:ind w:left="1440" w:hanging="360"/>
      </w:pPr>
      <w:rPr>
        <w:rFonts w:ascii="Arial" w:hAnsi="Arial" w:hint="default"/>
      </w:rPr>
    </w:lvl>
    <w:lvl w:ilvl="2" w:tplc="076AE276" w:tentative="1">
      <w:start w:val="1"/>
      <w:numFmt w:val="bullet"/>
      <w:lvlText w:val="•"/>
      <w:lvlJc w:val="left"/>
      <w:pPr>
        <w:tabs>
          <w:tab w:val="num" w:pos="2160"/>
        </w:tabs>
        <w:ind w:left="2160" w:hanging="360"/>
      </w:pPr>
      <w:rPr>
        <w:rFonts w:ascii="Arial" w:hAnsi="Arial" w:hint="default"/>
      </w:rPr>
    </w:lvl>
    <w:lvl w:ilvl="3" w:tplc="72FE0656" w:tentative="1">
      <w:start w:val="1"/>
      <w:numFmt w:val="bullet"/>
      <w:lvlText w:val="•"/>
      <w:lvlJc w:val="left"/>
      <w:pPr>
        <w:tabs>
          <w:tab w:val="num" w:pos="2880"/>
        </w:tabs>
        <w:ind w:left="2880" w:hanging="360"/>
      </w:pPr>
      <w:rPr>
        <w:rFonts w:ascii="Arial" w:hAnsi="Arial" w:hint="default"/>
      </w:rPr>
    </w:lvl>
    <w:lvl w:ilvl="4" w:tplc="5E2E6512" w:tentative="1">
      <w:start w:val="1"/>
      <w:numFmt w:val="bullet"/>
      <w:lvlText w:val="•"/>
      <w:lvlJc w:val="left"/>
      <w:pPr>
        <w:tabs>
          <w:tab w:val="num" w:pos="3600"/>
        </w:tabs>
        <w:ind w:left="3600" w:hanging="360"/>
      </w:pPr>
      <w:rPr>
        <w:rFonts w:ascii="Arial" w:hAnsi="Arial" w:hint="default"/>
      </w:rPr>
    </w:lvl>
    <w:lvl w:ilvl="5" w:tplc="D9EA754A" w:tentative="1">
      <w:start w:val="1"/>
      <w:numFmt w:val="bullet"/>
      <w:lvlText w:val="•"/>
      <w:lvlJc w:val="left"/>
      <w:pPr>
        <w:tabs>
          <w:tab w:val="num" w:pos="4320"/>
        </w:tabs>
        <w:ind w:left="4320" w:hanging="360"/>
      </w:pPr>
      <w:rPr>
        <w:rFonts w:ascii="Arial" w:hAnsi="Arial" w:hint="default"/>
      </w:rPr>
    </w:lvl>
    <w:lvl w:ilvl="6" w:tplc="3506B81A" w:tentative="1">
      <w:start w:val="1"/>
      <w:numFmt w:val="bullet"/>
      <w:lvlText w:val="•"/>
      <w:lvlJc w:val="left"/>
      <w:pPr>
        <w:tabs>
          <w:tab w:val="num" w:pos="5040"/>
        </w:tabs>
        <w:ind w:left="5040" w:hanging="360"/>
      </w:pPr>
      <w:rPr>
        <w:rFonts w:ascii="Arial" w:hAnsi="Arial" w:hint="default"/>
      </w:rPr>
    </w:lvl>
    <w:lvl w:ilvl="7" w:tplc="604A8110" w:tentative="1">
      <w:start w:val="1"/>
      <w:numFmt w:val="bullet"/>
      <w:lvlText w:val="•"/>
      <w:lvlJc w:val="left"/>
      <w:pPr>
        <w:tabs>
          <w:tab w:val="num" w:pos="5760"/>
        </w:tabs>
        <w:ind w:left="5760" w:hanging="360"/>
      </w:pPr>
      <w:rPr>
        <w:rFonts w:ascii="Arial" w:hAnsi="Arial" w:hint="default"/>
      </w:rPr>
    </w:lvl>
    <w:lvl w:ilvl="8" w:tplc="DFE871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1C4FAD"/>
    <w:multiLevelType w:val="hybridMultilevel"/>
    <w:tmpl w:val="EA5C4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464105">
    <w:abstractNumId w:val="1"/>
  </w:num>
  <w:num w:numId="2" w16cid:durableId="1531187765">
    <w:abstractNumId w:val="4"/>
  </w:num>
  <w:num w:numId="3" w16cid:durableId="863783126">
    <w:abstractNumId w:val="2"/>
  </w:num>
  <w:num w:numId="4" w16cid:durableId="1363358634">
    <w:abstractNumId w:val="0"/>
  </w:num>
  <w:num w:numId="5" w16cid:durableId="1171872049">
    <w:abstractNumId w:val="3"/>
  </w:num>
  <w:num w:numId="6" w16cid:durableId="564221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E2"/>
    <w:rsid w:val="00032955"/>
    <w:rsid w:val="0004148C"/>
    <w:rsid w:val="00191E6B"/>
    <w:rsid w:val="001D1B4F"/>
    <w:rsid w:val="00306CE2"/>
    <w:rsid w:val="0065281F"/>
    <w:rsid w:val="00750D23"/>
    <w:rsid w:val="0078155F"/>
    <w:rsid w:val="00925680"/>
    <w:rsid w:val="00B732D4"/>
    <w:rsid w:val="00CA788A"/>
    <w:rsid w:val="00D03ABD"/>
    <w:rsid w:val="00D13EDF"/>
    <w:rsid w:val="00E141A1"/>
    <w:rsid w:val="00E8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403C"/>
  <w15:docId w15:val="{6A3DB456-93AB-4F5F-A92C-2A807968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BodyText"/>
    <w:link w:val="TextChar"/>
    <w:rsid w:val="0078155F"/>
    <w:pPr>
      <w:spacing w:line="240" w:lineRule="auto"/>
      <w:ind w:left="0" w:firstLine="0"/>
      <w:jc w:val="left"/>
    </w:pPr>
    <w:rPr>
      <w:rFonts w:ascii="Arial" w:eastAsia="MS Mincho" w:hAnsi="Arial" w:cs="Arial"/>
      <w:color w:val="auto"/>
      <w:sz w:val="20"/>
      <w:szCs w:val="20"/>
      <w:lang w:val="en-US" w:eastAsia="en-US"/>
    </w:rPr>
  </w:style>
  <w:style w:type="character" w:customStyle="1" w:styleId="TextChar">
    <w:name w:val="Text Char"/>
    <w:link w:val="Text"/>
    <w:rsid w:val="0078155F"/>
    <w:rPr>
      <w:rFonts w:ascii="Arial" w:eastAsia="MS Mincho" w:hAnsi="Arial" w:cs="Arial"/>
      <w:sz w:val="20"/>
      <w:szCs w:val="20"/>
      <w:lang w:val="en-US" w:eastAsia="en-US"/>
    </w:rPr>
  </w:style>
  <w:style w:type="paragraph" w:customStyle="1" w:styleId="3Bulletedcopyblue">
    <w:name w:val="3 Bulleted copy blue"/>
    <w:basedOn w:val="Text"/>
    <w:rsid w:val="0078155F"/>
    <w:pPr>
      <w:numPr>
        <w:numId w:val="3"/>
      </w:numPr>
      <w:tabs>
        <w:tab w:val="num" w:pos="360"/>
      </w:tabs>
      <w:ind w:left="0" w:firstLine="0"/>
    </w:pPr>
  </w:style>
  <w:style w:type="paragraph" w:styleId="BodyText">
    <w:name w:val="Body Text"/>
    <w:basedOn w:val="Normal"/>
    <w:link w:val="BodyTextChar"/>
    <w:uiPriority w:val="99"/>
    <w:semiHidden/>
    <w:unhideWhenUsed/>
    <w:rsid w:val="0078155F"/>
    <w:pPr>
      <w:spacing w:after="120"/>
    </w:pPr>
  </w:style>
  <w:style w:type="character" w:customStyle="1" w:styleId="BodyTextChar">
    <w:name w:val="Body Text Char"/>
    <w:basedOn w:val="DefaultParagraphFont"/>
    <w:link w:val="BodyText"/>
    <w:uiPriority w:val="99"/>
    <w:semiHidden/>
    <w:rsid w:val="0078155F"/>
    <w:rPr>
      <w:rFonts w:ascii="Calibri" w:eastAsia="Calibri" w:hAnsi="Calibri" w:cs="Calibri"/>
      <w:color w:val="000000"/>
    </w:rPr>
  </w:style>
  <w:style w:type="paragraph" w:customStyle="1" w:styleId="Sub-heading">
    <w:name w:val="Sub-heading"/>
    <w:basedOn w:val="BodyText"/>
    <w:link w:val="Sub-headingChar"/>
    <w:qFormat/>
    <w:rsid w:val="00925680"/>
    <w:pPr>
      <w:spacing w:line="240" w:lineRule="auto"/>
      <w:ind w:left="0" w:firstLine="0"/>
      <w:jc w:val="left"/>
    </w:pPr>
    <w:rPr>
      <w:rFonts w:ascii="Arial" w:eastAsia="MS Mincho" w:hAnsi="Arial" w:cs="Arial"/>
      <w:b/>
      <w:color w:val="auto"/>
      <w:sz w:val="20"/>
      <w:szCs w:val="20"/>
      <w:lang w:val="en-US" w:eastAsia="en-US"/>
    </w:rPr>
  </w:style>
  <w:style w:type="character" w:customStyle="1" w:styleId="Sub-headingChar">
    <w:name w:val="Sub-heading Char"/>
    <w:link w:val="Sub-heading"/>
    <w:rsid w:val="00925680"/>
    <w:rPr>
      <w:rFonts w:ascii="Arial" w:eastAsia="MS Mincho" w:hAnsi="Arial" w:cs="Arial"/>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204806">
      <w:bodyDiv w:val="1"/>
      <w:marLeft w:val="0"/>
      <w:marRight w:val="0"/>
      <w:marTop w:val="0"/>
      <w:marBottom w:val="0"/>
      <w:divBdr>
        <w:top w:val="none" w:sz="0" w:space="0" w:color="auto"/>
        <w:left w:val="none" w:sz="0" w:space="0" w:color="auto"/>
        <w:bottom w:val="none" w:sz="0" w:space="0" w:color="auto"/>
        <w:right w:val="none" w:sz="0" w:space="0" w:color="auto"/>
      </w:divBdr>
      <w:divsChild>
        <w:div w:id="564537138">
          <w:marLeft w:val="547"/>
          <w:marRight w:val="0"/>
          <w:marTop w:val="0"/>
          <w:marBottom w:val="0"/>
          <w:divBdr>
            <w:top w:val="none" w:sz="0" w:space="0" w:color="auto"/>
            <w:left w:val="none" w:sz="0" w:space="0" w:color="auto"/>
            <w:bottom w:val="none" w:sz="0" w:space="0" w:color="auto"/>
            <w:right w:val="none" w:sz="0" w:space="0" w:color="auto"/>
          </w:divBdr>
        </w:div>
        <w:div w:id="2024672139">
          <w:marLeft w:val="547"/>
          <w:marRight w:val="0"/>
          <w:marTop w:val="0"/>
          <w:marBottom w:val="0"/>
          <w:divBdr>
            <w:top w:val="none" w:sz="0" w:space="0" w:color="auto"/>
            <w:left w:val="none" w:sz="0" w:space="0" w:color="auto"/>
            <w:bottom w:val="none" w:sz="0" w:space="0" w:color="auto"/>
            <w:right w:val="none" w:sz="0" w:space="0" w:color="auto"/>
          </w:divBdr>
        </w:div>
        <w:div w:id="2471548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Rich</dc:creator>
  <cp:keywords/>
  <cp:lastModifiedBy>R Hibbard</cp:lastModifiedBy>
  <cp:revision>4</cp:revision>
  <dcterms:created xsi:type="dcterms:W3CDTF">2025-01-22T13:44:00Z</dcterms:created>
  <dcterms:modified xsi:type="dcterms:W3CDTF">2025-01-22T13:53:00Z</dcterms:modified>
</cp:coreProperties>
</file>